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7B25" w:rsidRDefault="00297B25" w:rsidP="00297B25">
      <w:pPr>
        <w:spacing w:line="480" w:lineRule="auto"/>
        <w:jc w:val="center"/>
        <w:rPr>
          <w:b/>
        </w:rPr>
      </w:pPr>
    </w:p>
    <w:p w:rsidR="00297B25" w:rsidRDefault="00297B25" w:rsidP="00297B25">
      <w:pPr>
        <w:spacing w:line="480" w:lineRule="auto"/>
        <w:jc w:val="center"/>
        <w:rPr>
          <w:b/>
        </w:rPr>
      </w:pPr>
    </w:p>
    <w:p w:rsidR="00297B25" w:rsidRDefault="00297B25" w:rsidP="00297B25">
      <w:pPr>
        <w:spacing w:line="480" w:lineRule="auto"/>
        <w:jc w:val="center"/>
        <w:rPr>
          <w:b/>
        </w:rPr>
      </w:pPr>
    </w:p>
    <w:p w:rsidR="00297B25" w:rsidRPr="00297B25" w:rsidRDefault="00297B25" w:rsidP="00297B25">
      <w:pPr>
        <w:spacing w:line="480" w:lineRule="auto"/>
        <w:jc w:val="center"/>
        <w:rPr>
          <w:b/>
        </w:rPr>
      </w:pPr>
      <w:r w:rsidRPr="00297B25">
        <w:rPr>
          <w:b/>
        </w:rPr>
        <w:t>Nursing Paper</w:t>
      </w:r>
    </w:p>
    <w:p w:rsidR="00297B25" w:rsidRDefault="00297B25" w:rsidP="00297B25">
      <w:pPr>
        <w:spacing w:line="480" w:lineRule="auto"/>
        <w:jc w:val="center"/>
      </w:pPr>
    </w:p>
    <w:p w:rsidR="00297B25" w:rsidRDefault="00297B25" w:rsidP="00EF4FCF">
      <w:pPr>
        <w:spacing w:line="480" w:lineRule="auto"/>
      </w:pPr>
    </w:p>
    <w:p w:rsidR="00297B25" w:rsidRPr="00297B25" w:rsidRDefault="00297B25" w:rsidP="00297B25">
      <w:pPr>
        <w:spacing w:line="480" w:lineRule="auto"/>
        <w:jc w:val="center"/>
      </w:pPr>
      <w:r w:rsidRPr="00297B25">
        <w:t>Student’s Name</w:t>
      </w:r>
    </w:p>
    <w:p w:rsidR="00297B25" w:rsidRPr="00297B25" w:rsidRDefault="00297B25" w:rsidP="00297B25">
      <w:pPr>
        <w:spacing w:line="480" w:lineRule="auto"/>
        <w:jc w:val="center"/>
      </w:pPr>
      <w:r w:rsidRPr="00297B25">
        <w:t>Institution of Affiliation</w:t>
      </w:r>
    </w:p>
    <w:p w:rsidR="00297B25" w:rsidRPr="00297B25" w:rsidRDefault="00297B25" w:rsidP="00297B25">
      <w:pPr>
        <w:spacing w:line="480" w:lineRule="auto"/>
        <w:jc w:val="center"/>
      </w:pPr>
      <w:r w:rsidRPr="00297B25">
        <w:t>Professor</w:t>
      </w:r>
    </w:p>
    <w:p w:rsidR="00297B25" w:rsidRPr="00297B25" w:rsidRDefault="00297B25" w:rsidP="00297B25">
      <w:pPr>
        <w:spacing w:line="480" w:lineRule="auto"/>
        <w:jc w:val="center"/>
      </w:pPr>
      <w:r w:rsidRPr="00297B25">
        <w:t>Date</w:t>
      </w:r>
    </w:p>
    <w:p w:rsidR="00297B25" w:rsidRDefault="00297B25">
      <w:r>
        <w:br w:type="page"/>
      </w:r>
    </w:p>
    <w:p w:rsidR="00297B25" w:rsidRPr="00EF4FCF" w:rsidRDefault="003038EF" w:rsidP="00297B25">
      <w:pPr>
        <w:spacing w:line="480" w:lineRule="auto"/>
        <w:jc w:val="center"/>
        <w:rPr>
          <w:b/>
        </w:rPr>
      </w:pPr>
      <w:r w:rsidRPr="00EF4FCF">
        <w:rPr>
          <w:b/>
        </w:rPr>
        <w:lastRenderedPageBreak/>
        <w:t>Research Proposal: Sample</w:t>
      </w:r>
      <w:r w:rsidR="00297B25" w:rsidRPr="00EF4FCF">
        <w:rPr>
          <w:b/>
        </w:rPr>
        <w:t>, Reliability and Validity</w:t>
      </w:r>
    </w:p>
    <w:p w:rsidR="00AB22F3" w:rsidRPr="003038EF" w:rsidRDefault="00AB22F3" w:rsidP="00297B25">
      <w:pPr>
        <w:spacing w:line="480" w:lineRule="auto"/>
        <w:ind w:firstLine="720"/>
        <w:rPr>
          <w:b/>
        </w:rPr>
      </w:pPr>
      <w:r w:rsidRPr="003038EF">
        <w:rPr>
          <w:b/>
        </w:rPr>
        <w:t>Study Design</w:t>
      </w:r>
    </w:p>
    <w:p w:rsidR="00AB22F3" w:rsidRPr="00297B25" w:rsidRDefault="00AB22F3" w:rsidP="00297B25">
      <w:pPr>
        <w:spacing w:line="480" w:lineRule="auto"/>
        <w:ind w:firstLine="720"/>
      </w:pPr>
      <w:r w:rsidRPr="00297B25">
        <w:t xml:space="preserve">The research will employ the use of analytic study design. The analytic study design that will be of practical application in this research is cohort studies. In the execution of the research, the researcher will research on the health facility that is near their area that has the highest patient-nurse ratio out of </w:t>
      </w:r>
      <w:r w:rsidR="0064550A" w:rsidRPr="00297B25">
        <w:t>convince</w:t>
      </w:r>
      <w:r w:rsidRPr="00297B25">
        <w:t xml:space="preserve">. From this hospital, the </w:t>
      </w:r>
      <w:r w:rsidR="0064550A" w:rsidRPr="00297B25">
        <w:t>research</w:t>
      </w:r>
      <w:r w:rsidRPr="00297B25">
        <w:t xml:space="preserve"> will place focus on the Intensive Care Unit (ICU). </w:t>
      </w:r>
    </w:p>
    <w:p w:rsidR="00AB22F3" w:rsidRPr="003038EF" w:rsidRDefault="00AB22F3" w:rsidP="00297B25">
      <w:pPr>
        <w:spacing w:line="480" w:lineRule="auto"/>
        <w:ind w:firstLine="720"/>
        <w:rPr>
          <w:b/>
        </w:rPr>
      </w:pPr>
      <w:r w:rsidRPr="003038EF">
        <w:rPr>
          <w:b/>
        </w:rPr>
        <w:t>Sample</w:t>
      </w:r>
    </w:p>
    <w:p w:rsidR="004A38AF" w:rsidRPr="00297B25" w:rsidRDefault="00AB22F3" w:rsidP="00297B25">
      <w:pPr>
        <w:spacing w:line="480" w:lineRule="auto"/>
        <w:ind w:firstLine="720"/>
      </w:pPr>
      <w:r w:rsidRPr="00297B25">
        <w:t xml:space="preserve">The participants for this research will be sought out from the hospitalized patients in ICU in the chosen hospital. The sample selection process will utilize one of the probability sampling techniques, simple random sampling. The sample characteristics will include patients who are between 35 and 40 years of age, with both genders being allocated equal number of participants. The preferred sample size is 50 participants (25 males and 25 females). This sample is appropriate for this study because it represents the </w:t>
      </w:r>
      <w:r w:rsidR="0064550A" w:rsidRPr="00297B25">
        <w:t xml:space="preserve">patient population that most vulnerable to nosocomial infections and especially where neither due care is undertaken nor the basic protocols and standards of practice adhered to. Given their increased susceptibility to the hospital acquired infections (HAIs), they constitute the best group to use as a case study with the ability to generate very sensitive and accurate information. </w:t>
      </w:r>
    </w:p>
    <w:p w:rsidR="0064550A" w:rsidRPr="003038EF" w:rsidRDefault="0064550A" w:rsidP="00297B25">
      <w:pPr>
        <w:spacing w:line="480" w:lineRule="auto"/>
        <w:ind w:firstLine="720"/>
        <w:rPr>
          <w:b/>
        </w:rPr>
      </w:pPr>
      <w:r w:rsidRPr="003038EF">
        <w:rPr>
          <w:b/>
        </w:rPr>
        <w:t>Reliability</w:t>
      </w:r>
    </w:p>
    <w:p w:rsidR="00495FF4" w:rsidRPr="00297B25" w:rsidRDefault="00F510E8" w:rsidP="00297B25">
      <w:pPr>
        <w:spacing w:line="480" w:lineRule="auto"/>
        <w:ind w:firstLine="720"/>
      </w:pPr>
      <w:r w:rsidRPr="00297B25">
        <w:t>The data collection process will make use of an analysis of the health care records in an attempt to deduce the occurrence of HAIs among the research participants. This d</w:t>
      </w:r>
      <w:r w:rsidR="00297B25" w:rsidRPr="00297B25">
        <w:t xml:space="preserve">ata collection </w:t>
      </w:r>
      <w:r w:rsidR="00297B25" w:rsidRPr="00297B25">
        <w:lastRenderedPageBreak/>
        <w:t>process will</w:t>
      </w:r>
      <w:r w:rsidRPr="00297B25">
        <w:t xml:space="preserve"> be </w:t>
      </w:r>
      <w:r w:rsidR="00297B25" w:rsidRPr="00297B25">
        <w:t>carried out</w:t>
      </w:r>
      <w:r w:rsidRPr="00297B25">
        <w:t xml:space="preserve"> in two phases: the first phase if pre-implementation of the infection control and prevention program, and the second phase after the implementation of the Infection prevention and control program. This data collection process that will be applied in this research is consistent and reliable as it will make use of the same data collection tools that will be applied at both the pre-exposure and post-exposure phases of the research. Using the same data collection tools will ensure that data collected can be compared and contrasted easily without creating any conflicting issues during the data analysis and interpretation process. This will, therefore, help to ensure that there is uniformity of data throughout the research process hence rendering the findings of the research reliable and consistent. </w:t>
      </w:r>
    </w:p>
    <w:p w:rsidR="00495FF4" w:rsidRPr="00297B25" w:rsidRDefault="00495FF4" w:rsidP="00297B25">
      <w:pPr>
        <w:spacing w:line="480" w:lineRule="auto"/>
        <w:ind w:firstLine="720"/>
      </w:pPr>
      <w:r w:rsidRPr="00297B25">
        <w:t xml:space="preserve">Reliability refers to the degree to which an instrument yields consistent results. Why I tend to believe that the measurement tool to be used in this research is reliable derives from prior researches reporting that made use of this measurement tool which indicated that the tool is consistent and reliable. </w:t>
      </w:r>
    </w:p>
    <w:p w:rsidR="00495FF4" w:rsidRPr="003038EF" w:rsidRDefault="00495FF4" w:rsidP="00297B25">
      <w:pPr>
        <w:spacing w:line="480" w:lineRule="auto"/>
        <w:ind w:firstLine="720"/>
        <w:rPr>
          <w:b/>
        </w:rPr>
      </w:pPr>
      <w:r w:rsidRPr="003038EF">
        <w:rPr>
          <w:b/>
        </w:rPr>
        <w:t>Validity</w:t>
      </w:r>
    </w:p>
    <w:p w:rsidR="0064550A" w:rsidRPr="00297B25" w:rsidRDefault="002A2F97" w:rsidP="00297B25">
      <w:pPr>
        <w:spacing w:line="480" w:lineRule="auto"/>
        <w:ind w:firstLine="720"/>
      </w:pPr>
      <w:r w:rsidRPr="00297B25">
        <w:t xml:space="preserve">In ensuring that I get a valid sample, I will make sure to use a large sample as it is more likely to be representative of the target population than a smaller sample. I will employ the use of probability sampling techniques to eliminate any chances of implicated selection bias. </w:t>
      </w:r>
    </w:p>
    <w:p w:rsidR="002A2F97" w:rsidRPr="00297B25" w:rsidRDefault="002A2F97" w:rsidP="00297B25">
      <w:pPr>
        <w:spacing w:line="480" w:lineRule="auto"/>
        <w:ind w:firstLine="720"/>
      </w:pPr>
      <w:r w:rsidRPr="00297B25">
        <w:t xml:space="preserve">In testing for the validity of the measurement, I will make use of subject matter expert review as it is depicted as being a good first step in instrument development and especially where testing for and ensuring that content validity is uphold by the measurement tool (Li,2016). Secondly, I would conduct factor analysis, correctional tests and item response theory models to test for construct validity of the measurement tool (Li,2016). Lastly, I would consider evaluating </w:t>
      </w:r>
      <w:r w:rsidRPr="00297B25">
        <w:lastRenderedPageBreak/>
        <w:t>and restructuring the correlation coefficient between the measurement tool and its alternatives/equivalent tools to help in ensuring that the chosen measurement tool upholds high standards of criterion-related validity (Li, 2016).</w:t>
      </w:r>
    </w:p>
    <w:p w:rsidR="00297B25" w:rsidRDefault="00297B25">
      <w:r>
        <w:br w:type="page"/>
      </w:r>
    </w:p>
    <w:p w:rsidR="002A2F97" w:rsidRPr="00EF4FCF" w:rsidRDefault="002A2F97" w:rsidP="00297B25">
      <w:pPr>
        <w:spacing w:line="480" w:lineRule="auto"/>
        <w:jc w:val="center"/>
        <w:rPr>
          <w:b/>
        </w:rPr>
      </w:pPr>
      <w:r w:rsidRPr="00EF4FCF">
        <w:rPr>
          <w:b/>
        </w:rPr>
        <w:lastRenderedPageBreak/>
        <w:t>References</w:t>
      </w:r>
    </w:p>
    <w:p w:rsidR="002A2F97" w:rsidRPr="00297B25" w:rsidRDefault="002A2F97" w:rsidP="00297B25">
      <w:pPr>
        <w:spacing w:line="480" w:lineRule="auto"/>
        <w:ind w:left="720" w:hanging="720"/>
      </w:pPr>
      <w:r w:rsidRPr="00297B25">
        <w:t xml:space="preserve">Li, Y. (2016). </w:t>
      </w:r>
      <w:r w:rsidRPr="00297B25">
        <w:rPr>
          <w:i/>
        </w:rPr>
        <w:t>How to Determine the Validity and Reliability of an Instrument</w:t>
      </w:r>
      <w:r w:rsidRPr="00297B25">
        <w:t xml:space="preserve">. Retrieved from </w:t>
      </w:r>
      <w:hyperlink r:id="rId6" w:history="1">
        <w:r w:rsidRPr="00297B25">
          <w:rPr>
            <w:rStyle w:val="Hyperlink"/>
          </w:rPr>
          <w:t>https://blogs.miamioh.edu/discovery-center/2016/11/how-to-determine-the-validity-and-reliability-of-an-instrument/</w:t>
        </w:r>
      </w:hyperlink>
      <w:bookmarkStart w:id="0" w:name="_GoBack"/>
      <w:bookmarkEnd w:id="0"/>
    </w:p>
    <w:sectPr w:rsidR="002A2F97" w:rsidRPr="00297B25" w:rsidSect="00CB170D">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6694" w:rsidRDefault="00996694" w:rsidP="00297B25">
      <w:pPr>
        <w:spacing w:after="0" w:line="240" w:lineRule="auto"/>
      </w:pPr>
      <w:r>
        <w:separator/>
      </w:r>
    </w:p>
  </w:endnote>
  <w:endnote w:type="continuationSeparator" w:id="1">
    <w:p w:rsidR="00996694" w:rsidRDefault="00996694" w:rsidP="00297B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6694" w:rsidRDefault="00996694" w:rsidP="00297B25">
      <w:pPr>
        <w:spacing w:after="0" w:line="240" w:lineRule="auto"/>
      </w:pPr>
      <w:r>
        <w:separator/>
      </w:r>
    </w:p>
  </w:footnote>
  <w:footnote w:type="continuationSeparator" w:id="1">
    <w:p w:rsidR="00996694" w:rsidRDefault="00996694" w:rsidP="00297B2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92391809"/>
      <w:docPartObj>
        <w:docPartGallery w:val="Page Numbers (Top of Page)"/>
        <w:docPartUnique/>
      </w:docPartObj>
    </w:sdtPr>
    <w:sdtEndPr>
      <w:rPr>
        <w:noProof/>
      </w:rPr>
    </w:sdtEndPr>
    <w:sdtContent>
      <w:p w:rsidR="00297B25" w:rsidRDefault="00CB170D">
        <w:pPr>
          <w:pStyle w:val="Header"/>
          <w:jc w:val="right"/>
        </w:pPr>
        <w:r>
          <w:fldChar w:fldCharType="begin"/>
        </w:r>
        <w:r w:rsidR="00297B25">
          <w:instrText xml:space="preserve"> PAGE   \* MERGEFORMAT </w:instrText>
        </w:r>
        <w:r>
          <w:fldChar w:fldCharType="separate"/>
        </w:r>
        <w:r w:rsidR="00EF4FCF">
          <w:rPr>
            <w:noProof/>
          </w:rPr>
          <w:t>2</w:t>
        </w:r>
        <w:r>
          <w:rPr>
            <w:noProof/>
          </w:rPr>
          <w:fldChar w:fldCharType="end"/>
        </w:r>
      </w:p>
    </w:sdtContent>
  </w:sdt>
  <w:p w:rsidR="00297B25" w:rsidRDefault="00297B2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20"/>
  <w:characterSpacingControl w:val="doNotCompress"/>
  <w:footnotePr>
    <w:footnote w:id="0"/>
    <w:footnote w:id="1"/>
  </w:footnotePr>
  <w:endnotePr>
    <w:endnote w:id="0"/>
    <w:endnote w:id="1"/>
  </w:endnotePr>
  <w:compat/>
  <w:rsids>
    <w:rsidRoot w:val="00274D8D"/>
    <w:rsid w:val="00274D8D"/>
    <w:rsid w:val="00297B25"/>
    <w:rsid w:val="002A2F97"/>
    <w:rsid w:val="003038EF"/>
    <w:rsid w:val="00420909"/>
    <w:rsid w:val="00495FF4"/>
    <w:rsid w:val="0064550A"/>
    <w:rsid w:val="00996694"/>
    <w:rsid w:val="00AB22F3"/>
    <w:rsid w:val="00B353C4"/>
    <w:rsid w:val="00C26F12"/>
    <w:rsid w:val="00CB170D"/>
    <w:rsid w:val="00EF4FCF"/>
    <w:rsid w:val="00F510E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70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A2F97"/>
    <w:rPr>
      <w:color w:val="0000FF" w:themeColor="hyperlink"/>
      <w:u w:val="single"/>
    </w:rPr>
  </w:style>
  <w:style w:type="paragraph" w:styleId="Header">
    <w:name w:val="header"/>
    <w:basedOn w:val="Normal"/>
    <w:link w:val="HeaderChar"/>
    <w:uiPriority w:val="99"/>
    <w:unhideWhenUsed/>
    <w:rsid w:val="00297B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7B25"/>
  </w:style>
  <w:style w:type="paragraph" w:styleId="Footer">
    <w:name w:val="footer"/>
    <w:basedOn w:val="Normal"/>
    <w:link w:val="FooterChar"/>
    <w:uiPriority w:val="99"/>
    <w:unhideWhenUsed/>
    <w:rsid w:val="00297B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7B2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A2F97"/>
    <w:rPr>
      <w:color w:val="0000FF" w:themeColor="hyperlink"/>
      <w:u w:val="single"/>
    </w:rPr>
  </w:style>
  <w:style w:type="paragraph" w:styleId="Header">
    <w:name w:val="header"/>
    <w:basedOn w:val="Normal"/>
    <w:link w:val="HeaderChar"/>
    <w:uiPriority w:val="99"/>
    <w:unhideWhenUsed/>
    <w:rsid w:val="00297B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7B25"/>
  </w:style>
  <w:style w:type="paragraph" w:styleId="Footer">
    <w:name w:val="footer"/>
    <w:basedOn w:val="Normal"/>
    <w:link w:val="FooterChar"/>
    <w:uiPriority w:val="99"/>
    <w:unhideWhenUsed/>
    <w:rsid w:val="00297B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7B2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s.miamioh.edu/discovery-center/2016/11/how-to-determine-the-validity-and-reliability-of-an-instrument/" TargetMode="Externa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5</Pages>
  <Words>620</Words>
  <Characters>3534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4</cp:revision>
  <dcterms:created xsi:type="dcterms:W3CDTF">2020-04-04T21:13:00Z</dcterms:created>
  <dcterms:modified xsi:type="dcterms:W3CDTF">2020-04-05T10:15:00Z</dcterms:modified>
</cp:coreProperties>
</file>